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B742A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3F16CB48" wp14:editId="68816996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A426B5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6B6DB11D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6A308AB0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6345642B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60A3954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20A47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752DAE1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3DBFA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7EA2665B" w14:textId="63D62D42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Elektrohemija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F09D64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EE10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5F27C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2999A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D1D2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18349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4A528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35A25F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76ECDA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40D4EB7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18D620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46F90F4" w14:textId="4543B68A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943B9">
              <w:rPr>
                <w:rFonts w:asciiTheme="majorHAnsi" w:hAnsiTheme="majorHAnsi" w:cs="Arial"/>
                <w:b/>
                <w:sz w:val="18"/>
                <w:szCs w:val="18"/>
              </w:rPr>
              <w:t>EH</w:t>
            </w:r>
            <w:bookmarkStart w:id="0" w:name="_GoBack"/>
            <w:bookmarkEnd w:id="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B01F20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EDB82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62F68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3BC72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F88E3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17FAD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A31FE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895370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4AECF5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154D31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6E32B9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2AFD7AA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595815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344EEC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B19BC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7D52AEE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80D9FA0" w14:textId="3B181D85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4F899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B14B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99BE8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D44F3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9309A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8AD76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1982E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DFEB72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45D112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1672B8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DA2B679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4776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F24B0E2" w14:textId="157FEDDA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D7C5E4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63F41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B294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50692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8349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4931E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B17DC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62D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738DFC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BED61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5C9886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67D5FC49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14:paraId="3B6F0BB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1507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1507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14:paraId="2E21F58D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173C6319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2B283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36724B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C540D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FA4EF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5865E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EE6CD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776AA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E6994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7EA6E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F7950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1D421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044F3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9D4FD40" w14:textId="08F95F3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/>
                <w:b/>
                <w:sz w:val="18"/>
                <w:szCs w:val="18"/>
              </w:rPr>
              <w:t xml:space="preserve">Stečeno pravo upisa na III godinu studija 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FB7B87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F6028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70949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A6088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671F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3425A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3A4AE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D82A96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2BAC3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7A28F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F0D6D8E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8A8CEAB" w14:textId="5B2D171B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3E4773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30CE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88055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E69BB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94ADF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64DF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0EA34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C4FADE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EBE304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14EEFB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9A6D069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27CF500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73D40E8" w14:textId="6BDC3EEC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3EFD88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35186A3" w14:textId="7B66D4F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0F2866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F964B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3C81D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F1A3A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C309A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F957B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4C191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E97B4A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31C2EA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5B36D72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2F506E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52BAA9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C1B21" w14:textId="1CA9865B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7E9844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44F9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22EF203D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AB494B5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B9C7B6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3FEED99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82D7876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372FA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D11D2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2FC963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BEB61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FF5B3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59595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91F4C5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0FD40" w14:textId="464C4B59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23109D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C050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E45C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F8CD4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7BD63" w14:textId="7B4E118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C04FB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2F19C2C4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2FC4C79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2B2A41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F2D19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502694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31A48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524B55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CCBB9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A51B691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59896" w14:textId="1ABDD08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4BB0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A0C5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278720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B12CB" w14:textId="3E5E915B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C04FB">
              <w:rPr>
                <w:rFonts w:asciiTheme="majorHAnsi" w:hAnsiTheme="majorHAnsi"/>
                <w:b/>
                <w:sz w:val="18"/>
                <w:szCs w:val="18"/>
              </w:rPr>
              <w:t>108,83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 w14:paraId="257D1E6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94501B1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75ED6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3C67B3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157CC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0493C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24B3EC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DE03CD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C03A2B1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53B44" w14:textId="7EF46DED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3F66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7FB7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583159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9E0B3" w14:textId="2DF99A0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C04FB">
              <w:rPr>
                <w:rFonts w:asciiTheme="majorHAnsi" w:hAnsiTheme="majorHAnsi" w:cs="Arial"/>
                <w:b/>
                <w:sz w:val="18"/>
                <w:szCs w:val="18"/>
              </w:rPr>
              <w:t>165,08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FB701E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344A1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B0680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37903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48456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3EF46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D7DD7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3783A2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D18E8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54C78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319AD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65B9A0D" w14:textId="587217CE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918EB" w:rsidRPr="004918EB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C6BB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0D49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5D02E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E851A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5DFF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82172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630A8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AF2EE4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037BE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B5290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D5F37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4AB9DEB" w14:textId="28B50B60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918EB" w:rsidRPr="004918EB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 Hemija okoline i kontrole kvalitet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5F1A47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EA3E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D5F25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39F5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987D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D00C2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12D67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B56440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3F24C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738F8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2AEBD9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77D72ED" w14:textId="09A90AA1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Dr.sc. Indira Šestan, van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redni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866CB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AC65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4C6A3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37767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6C300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1FF3D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7D7F9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EE216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05224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003B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0C2A9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4853341" w14:textId="3B15E4E5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Elektrohemija, kao opšti i fundamentalni predmet, treba da pruži studentu osnovna teoretska i praktična znanja na osnovu kojih će da savlada i primjenjuje zakonitosti elektrohemije i veličine u sagledavanju i objašnjenju elektrohemijskih procesa i to: fenomena prenosa elektriciteta kroz rastvore elektrolita , fizikalno-hemijske karakteristike 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elektrolita u stanju ravnoteže i kod ireverzibilnih procesa; fenomena stvaranja razlike potencijala na međufazi čvrsto-tečno; formiranje elektrodnih potencijala ; pretvorbe hemijske u električnu energiju u galvanskim ćelijama, karakteristike elektrolitičkih procesa i elektrohemijske kinetike, kao i primjena svih ovih fenomena u hemijskim, biohemijskim i tehnološkim procesima.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F3FE6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CAC4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3EF1C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1B34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C221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77FAD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25DA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EE237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7936A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23178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D190EA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7748B83" w14:textId="2961E911" w:rsidR="00CB72ED" w:rsidRPr="00B96B4F" w:rsidRDefault="00D05D23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Sticanje teoretskih i praktičnih znanja neophodnih za primjenu elektrohemijskih sistema.Studenti će biti osposobljeni da: da primjene i usavrše fundamentalna znanja u objašnjenju prenosa naelektrisanja kroz elektrohemijske sisteme primjenom savremenih elektrohemijskih metoda;- da primjene temeljne elektrohemijske zakonitosti kod definiranja ravnotežnih i neravnotežnih procesa u elektrohemijskim sistemima; da primjene stečena znanja u oblasti primjene elektrohemijskih metoda u analitičke svrhe i u primjenjenim elektrohemijskim procesima.  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1CD0BA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5543C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BAA11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76A6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DE2A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60325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C586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D104B9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45710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0D94B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9E0BC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53192FD" w14:textId="5426983E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>Elektrohemijski sistemi: ravnoteže u rastvorima elektrolita, teorije elektrolitičke disocijacije, slabi i jaki elektroliti,Faradejevi zakoni, realni i idealni rastvori elektrolita Neravnotežne pojave, teorije elektroprovodljivosti, prenosni brojevi, konduktometrija, difuzija jona, Pretvaranje hemijske energije u električnu, galvanske ćelije, akumulatori, ravnotežni napon galvanskih ćelija, Nernstova jednačina Elektrodni potencijali, oksido-redukcione ravnoteže, vrste elektroda, referentne elektrode Elektroliza i kinetika elektrodnih procesa, napon razlaganja, prenapetost i polarizacija, vrste prenapetosti, mjerenje potencijala anode i katode Elektrohemijski dvojni sloj, elektrokapilarnost, difuziona prenapetost, kristalizaciona prenapetost, elektrohemijska prenapetost, kristalizaciona prenapetost Metode ispitivanja elektrodnih procesa, elektrodni materijali, elektrohemijske metode ispitivanja kinetike i mehanizma elektrohemijskih procesa Primjenjena elektrohemija, elektrolitički postupci, elektrometalurgija, elektrosinteza,elektroanalitičke metode, bio-elektrohemijski procesi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79AEB1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A44E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36678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D1A4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083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008A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8D03C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968EC3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39034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F3FB0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D348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A3D58D2" w14:textId="77777777" w:rsidR="0023109D" w:rsidRPr="0023109D" w:rsidRDefault="00D05D23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 Predavanja, </w:t>
            </w:r>
          </w:p>
          <w:p w14:paraId="0E853BF8" w14:textId="77777777" w:rsidR="0023109D" w:rsidRPr="0023109D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- laboratorijske vježbe, </w:t>
            </w:r>
          </w:p>
          <w:p w14:paraId="285A5E1B" w14:textId="77777777" w:rsidR="0023109D" w:rsidRPr="0023109D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>- seminarski rad,</w:t>
            </w:r>
          </w:p>
          <w:p w14:paraId="2DD8F073" w14:textId="77777777" w:rsidR="0023109D" w:rsidRPr="0023109D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>-posjeta industriji i praktični prikaz</w:t>
            </w:r>
          </w:p>
          <w:p w14:paraId="693B6D0C" w14:textId="768D3FEB" w:rsidR="00CB72ED" w:rsidRPr="00B96B4F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57DB36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90C9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0821D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AAD28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039D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5CFBD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A60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7C698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591D5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C743A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DD659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F8641AE" w14:textId="3A700388" w:rsidR="0023109D" w:rsidRPr="0023109D" w:rsidRDefault="00D05D23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14:paraId="6C929510" w14:textId="77777777" w:rsidR="0023109D" w:rsidRPr="0023109D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>*Student/ica obavezno u toku trajanja predavanja pristupa polaganju jednog parcijalnog testa (teorija sa računom), i izlaganju jednog seminarskiog rada.</w:t>
            </w:r>
          </w:p>
          <w:p w14:paraId="11E8B7BC" w14:textId="4E6D7362" w:rsidR="00CB72ED" w:rsidRPr="00B96B4F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 Završnom ispitu pristupaju svi studenti koji nisu ostvarili dovoljan broj bodova za upis ocjene, i svi oni koji žele veću ocjenu.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45A23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8E1C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DFA90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89CE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CD19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45272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0837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63D8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6D99E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1B554E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71039C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7560EA7" w14:textId="3B553EAA" w:rsidR="0082180D" w:rsidRPr="0082180D" w:rsidRDefault="00D05D23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82180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                 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6B7D07BD" w14:textId="72E6F8EE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369ECD28" w14:textId="477BCAF1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053135CD" w14:textId="7AB49F12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4BE9AAC6" w14:textId="451DFDFB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5E495BB3" w14:textId="00204CC2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7CF2BB81" w14:textId="5C01EC01" w:rsidR="00CB72ED" w:rsidRPr="00B96B4F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2D947D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8643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DE09F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D64BF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D2416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C8035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D8498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55271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A6220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744A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C9BB4E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2527A3B" w14:textId="77777777" w:rsidR="0023109D" w:rsidRPr="0023109D" w:rsidRDefault="00D05D23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>1. I. Šestan., A.Odobašić., H.Keran., M.Ahmetović:  (2022), Kinetika i mehanizmi fizikalno hemijski procesa, str.183-248, Univerzitet u Tuzli, Univerzitetski udžbenik</w:t>
            </w:r>
          </w:p>
          <w:p w14:paraId="39C8EF93" w14:textId="112826CB" w:rsidR="00CB72ED" w:rsidRPr="00B96B4F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2. S. Mantus: (2008), Elektrohemija, Univerzitet u Beogradu, Fakultet za Fizičku hemiju.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486FB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785F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0E290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D3E2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1A563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0E804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0B9B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92192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F243C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1E042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D5991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3DA82B7" w14:textId="64141746" w:rsidR="00CB72ED" w:rsidRPr="00B96B4F" w:rsidRDefault="00D05D23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FED904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6010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9718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6754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1227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7629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2A4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5B0B6B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C51D5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0407E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87B8C6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75F2782" w14:textId="746EBC5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397A50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C728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169E7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6D995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3FED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38170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7C60A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6838A0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2BA283E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4AB6C5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4562A5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C50FEA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6CA36C1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2E62C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35784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F8C9A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000EE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3EC1E5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2FA137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178E52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26A371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73562A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634E7A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50BBA2D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918EB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4918EB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4918EB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 w14:paraId="26E6A66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1C66A8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33F1661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EE6E1F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A77AE8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C6E4250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CF2BA6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798A060B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E7E81" w14:textId="77777777" w:rsidR="0071507D" w:rsidRDefault="0071507D">
      <w:pPr>
        <w:spacing w:line="240" w:lineRule="auto"/>
      </w:pPr>
      <w:r>
        <w:separator/>
      </w:r>
    </w:p>
  </w:endnote>
  <w:endnote w:type="continuationSeparator" w:id="0">
    <w:p w14:paraId="0B0F3B2B" w14:textId="77777777" w:rsidR="0071507D" w:rsidRDefault="007150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1E89D8F8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180D28A7" w14:textId="71788800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943B9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4BDD4943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3506AD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3F1F188A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26FD3197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5A6434F6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150A9AB" w14:textId="22258D96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943B9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943B9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9555F63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030CF" w14:textId="77777777" w:rsidR="0071507D" w:rsidRDefault="0071507D">
      <w:pPr>
        <w:spacing w:after="0"/>
      </w:pPr>
      <w:r>
        <w:separator/>
      </w:r>
    </w:p>
  </w:footnote>
  <w:footnote w:type="continuationSeparator" w:id="0">
    <w:p w14:paraId="6ECEE841" w14:textId="77777777" w:rsidR="0071507D" w:rsidRDefault="007150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85CE3" w14:textId="77777777" w:rsidR="00CB72ED" w:rsidRDefault="00CB72ED">
    <w:pPr>
      <w:pStyle w:val="Header"/>
    </w:pPr>
  </w:p>
  <w:p w14:paraId="09B04E0E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943B9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109D"/>
    <w:rsid w:val="00243A9F"/>
    <w:rsid w:val="00244AED"/>
    <w:rsid w:val="00252D30"/>
    <w:rsid w:val="0026034D"/>
    <w:rsid w:val="00263142"/>
    <w:rsid w:val="00275EF2"/>
    <w:rsid w:val="00276F0F"/>
    <w:rsid w:val="0029143D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4FE"/>
    <w:rsid w:val="00307B3D"/>
    <w:rsid w:val="0031229E"/>
    <w:rsid w:val="00312F9C"/>
    <w:rsid w:val="00313F3E"/>
    <w:rsid w:val="003238B7"/>
    <w:rsid w:val="00327F6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918EB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381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504A"/>
    <w:rsid w:val="005F486C"/>
    <w:rsid w:val="006054D0"/>
    <w:rsid w:val="00612005"/>
    <w:rsid w:val="00614A82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1507D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04FB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180D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151"/>
    <w:rsid w:val="00991CA5"/>
    <w:rsid w:val="009937C9"/>
    <w:rsid w:val="00994D46"/>
    <w:rsid w:val="00997E64"/>
    <w:rsid w:val="009A2CE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4F4E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A717F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757BD"/>
  <w15:docId w15:val="{9190EEE3-3FCA-4728-89ED-6471E899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7B06A-C463-42EA-8419-9EEC1B1C9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5</cp:revision>
  <cp:lastPrinted>2026-04-29T12:05:00Z</cp:lastPrinted>
  <dcterms:created xsi:type="dcterms:W3CDTF">2026-04-28T11:41:00Z</dcterms:created>
  <dcterms:modified xsi:type="dcterms:W3CDTF">2026-04-29T12:05:00Z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